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600" w:rsidRPr="00E3253A" w:rsidP="000C4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№02-3433/2604/2024 </w:t>
      </w:r>
    </w:p>
    <w:p w:rsidR="000C4600" w:rsidRPr="00E3253A" w:rsidP="000C46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0C4600" w:rsidRPr="00E3253A" w:rsidP="000C46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C4600" w:rsidRPr="00E3253A" w:rsidP="000C46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0C4600" w:rsidRPr="00E3253A" w:rsidP="000C46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июня 2024 года                                                                                     </w:t>
      </w:r>
    </w:p>
    <w:p w:rsidR="000C4600" w:rsidRPr="00E3253A" w:rsidP="000C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600" w:rsidRPr="00E3253A" w:rsidP="000C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Н.В., </w:t>
      </w:r>
    </w:p>
    <w:p w:rsidR="000C4600" w:rsidRPr="00E3253A" w:rsidP="000C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ведении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 судебного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помощником судьи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Крывкиной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</w:t>
      </w:r>
    </w:p>
    <w:p w:rsidR="000C4600" w:rsidRPr="00E3253A" w:rsidP="000C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СГМУП «ГТС» к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>Жугановой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 Татьяне Викторовне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задолженности за коммунальные услуги, начисленной пени, </w:t>
      </w:r>
    </w:p>
    <w:p w:rsidR="000C4600" w:rsidRPr="00E3253A" w:rsidP="000C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0C4600" w:rsidRPr="00E3253A" w:rsidP="000C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C4600" w:rsidRPr="00E3253A" w:rsidP="000C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0C4600" w:rsidRPr="00E3253A" w:rsidP="000C4600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Взыскать в пользу СГМУП «ГТС» (ОГРН 1028600587069, ИНН 8602017038) с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>Жугановой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 Татьяны Викторовны (паспорт серии) в погашение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за коммунальные услуги за жилое помещение, расположенное по адресу г. Сургут ул. по лицевому счету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№  за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01.02.2023 по 31.12.2023 денежные средства в размере 35215,04 р., пеню за период с 11.03.2023 по 16.05.2024 в размере 5630,53 р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E3253A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1425,37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>, всего взыскать – 42297,94 руб.</w:t>
      </w:r>
    </w:p>
    <w:p w:rsidR="000C4600" w:rsidRPr="00E3253A" w:rsidP="000C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в пользу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СГМУП «ГТС» (ОГРН 1028600587069, ИНН 8602017038) с 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>Жугановой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 Татьяны Викторовны (паспорт</w:t>
      </w:r>
      <w:r w:rsidRPr="00E3253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пеню </w:t>
      </w:r>
      <w:r w:rsidRPr="00E3253A">
        <w:rPr>
          <w:rFonts w:ascii="Times New Roman" w:hAnsi="Times New Roman" w:cs="Times New Roman"/>
          <w:sz w:val="26"/>
          <w:szCs w:val="26"/>
        </w:rPr>
        <w:t xml:space="preserve">по пункту 14 статьи 155 ЖК РФ в размере 1/130 ставки рефинансирования Центрального Банка Российской Федерации, действующей на день фактической оплаты долга, начисленную на сумму задолженности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35215,04 р., за каждый день просрочки с момента вступления решения в законную силу до момента фактической оплаты задолженности. </w:t>
      </w:r>
    </w:p>
    <w:p w:rsidR="000C4600" w:rsidRPr="00E3253A" w:rsidP="000C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53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C4600" w:rsidRPr="00E3253A" w:rsidP="000C4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253A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C4600" w:rsidRPr="00E3253A" w:rsidP="000C4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253A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C4600" w:rsidRPr="00E3253A" w:rsidP="000C4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253A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заочное решение суда может быть обжаловано в апелляционном порядке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Сургутского судебного района города окружного значения Сургута </w:t>
      </w:r>
      <w:r w:rsidRPr="00E3253A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0C4600" w:rsidRPr="00E3253A" w:rsidP="000C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2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C4600" w:rsidRPr="00E3253A" w:rsidP="000C460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3253A">
        <w:rPr>
          <w:rFonts w:ascii="Times New Roman" w:hAnsi="Times New Roman" w:cs="Times New Roman"/>
          <w:sz w:val="26"/>
          <w:szCs w:val="26"/>
        </w:rPr>
        <w:t>Мировой судья</w:t>
      </w:r>
      <w:r w:rsidRPr="00E3253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3253A">
        <w:rPr>
          <w:rFonts w:ascii="Times New Roman" w:hAnsi="Times New Roman" w:cs="Times New Roman"/>
          <w:sz w:val="26"/>
          <w:szCs w:val="26"/>
        </w:rPr>
        <w:tab/>
      </w:r>
      <w:r w:rsidRPr="00E3253A">
        <w:rPr>
          <w:rFonts w:ascii="Times New Roman" w:hAnsi="Times New Roman" w:cs="Times New Roman"/>
          <w:sz w:val="26"/>
          <w:szCs w:val="26"/>
        </w:rPr>
        <w:tab/>
        <w:t xml:space="preserve">                       Н.В. Разумная</w:t>
      </w:r>
    </w:p>
    <w:p w:rsidR="000C4600" w:rsidRPr="00E3253A" w:rsidP="000C460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B0EB3"/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0"/>
    <w:rsid w:val="000C4600"/>
    <w:rsid w:val="003B0EB3"/>
    <w:rsid w:val="00E325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EC92F9-5900-49BB-B731-0C8C0B3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